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contextualSpacing/>
        <w:jc w:val="center"/>
        <w:rPr>
          <w:rFonts w:ascii="方正小标宋简体" w:hAnsi="黑体" w:eastAsia="方正小标宋简体"/>
          <w:color w:val="333333"/>
          <w:sz w:val="44"/>
          <w:szCs w:val="44"/>
        </w:rPr>
      </w:pPr>
      <w:r>
        <w:rPr>
          <w:rFonts w:hint="eastAsia" w:ascii="方正小标宋简体" w:hAnsi="黑体" w:eastAsia="方正小标宋简体"/>
          <w:color w:val="333333"/>
          <w:sz w:val="44"/>
          <w:szCs w:val="44"/>
        </w:rPr>
        <w:t>吉林师范大学学术著作出版资助基金</w:t>
      </w:r>
    </w:p>
    <w:p>
      <w:pPr>
        <w:pStyle w:val="2"/>
        <w:spacing w:before="0" w:beforeAutospacing="0" w:after="0" w:afterAutospacing="0" w:line="560" w:lineRule="exact"/>
        <w:contextualSpacing/>
        <w:jc w:val="center"/>
        <w:rPr>
          <w:rFonts w:ascii="方正小标宋简体" w:hAnsi="黑体" w:eastAsia="方正小标宋简体"/>
          <w:color w:val="333333"/>
          <w:sz w:val="44"/>
          <w:szCs w:val="44"/>
        </w:rPr>
      </w:pPr>
      <w:r>
        <w:rPr>
          <w:rFonts w:hint="eastAsia" w:ascii="方正小标宋简体" w:hAnsi="黑体" w:eastAsia="方正小标宋简体"/>
          <w:color w:val="333333"/>
          <w:sz w:val="44"/>
          <w:szCs w:val="44"/>
        </w:rPr>
        <w:t>管理办法（暂行）</w:t>
      </w:r>
    </w:p>
    <w:p>
      <w:pPr>
        <w:pStyle w:val="2"/>
        <w:spacing w:before="0" w:beforeAutospacing="0" w:after="0" w:afterAutospacing="0" w:line="560" w:lineRule="exact"/>
        <w:contextualSpacing/>
        <w:jc w:val="center"/>
        <w:rPr>
          <w:rFonts w:ascii="黑体" w:hAnsi="黑体" w:eastAsia="黑体"/>
          <w:color w:val="333333"/>
          <w:sz w:val="32"/>
          <w:szCs w:val="32"/>
        </w:rPr>
      </w:pPr>
      <w:bookmarkStart w:id="0" w:name="_GoBack"/>
      <w:bookmarkEnd w:id="0"/>
    </w:p>
    <w:p>
      <w:pPr>
        <w:pStyle w:val="2"/>
        <w:spacing w:before="0" w:beforeAutospacing="0" w:after="0" w:afterAutospacing="0" w:line="560" w:lineRule="exact"/>
        <w:contextualSpacing/>
        <w:jc w:val="center"/>
        <w:rPr>
          <w:rFonts w:ascii="微软雅黑" w:hAnsi="微软雅黑"/>
          <w:color w:val="333333"/>
          <w:sz w:val="23"/>
          <w:szCs w:val="23"/>
        </w:rPr>
      </w:pPr>
      <w:r>
        <w:rPr>
          <w:rFonts w:hint="eastAsia" w:ascii="黑体" w:hAnsi="黑体" w:eastAsia="黑体"/>
          <w:color w:val="333333"/>
          <w:sz w:val="32"/>
          <w:szCs w:val="32"/>
        </w:rPr>
        <w:t>第一章 总  则</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Style w:val="5"/>
          <w:rFonts w:hint="eastAsia" w:ascii="仿宋_GB2312" w:hAnsi="微软雅黑" w:eastAsia="仿宋_GB2312"/>
          <w:b w:val="0"/>
          <w:color w:val="333333"/>
          <w:sz w:val="32"/>
          <w:szCs w:val="32"/>
        </w:rPr>
        <w:t>第一条</w:t>
      </w:r>
      <w:r>
        <w:rPr>
          <w:rStyle w:val="5"/>
          <w:rFonts w:hint="eastAsia" w:ascii="楷体_GB2312" w:hAnsi="微软雅黑" w:eastAsia="楷体_GB2312"/>
          <w:color w:val="333333"/>
          <w:sz w:val="32"/>
          <w:szCs w:val="32"/>
        </w:rPr>
        <w:t xml:space="preserve"> </w:t>
      </w:r>
      <w:r>
        <w:rPr>
          <w:rFonts w:hint="eastAsia" w:ascii="仿宋_GB2312" w:hAnsi="微软雅黑" w:eastAsia="仿宋_GB2312"/>
          <w:color w:val="333333"/>
          <w:sz w:val="32"/>
          <w:szCs w:val="32"/>
        </w:rPr>
        <w:t>为全面贯彻落实党的十九大报告精神和全国教育大会精神，鼓励我校教师潜心研究，多产出具有鲜明特色的高水平学术著作，结合我校科学研究、学科建设和学术著作出版的实际情况，制定本办法。</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Style w:val="5"/>
          <w:rFonts w:hint="eastAsia" w:ascii="仿宋_GB2312" w:hAnsi="微软雅黑" w:eastAsia="仿宋_GB2312"/>
          <w:b w:val="0"/>
          <w:color w:val="333333"/>
          <w:sz w:val="32"/>
          <w:szCs w:val="32"/>
        </w:rPr>
        <w:t>第二条</w:t>
      </w:r>
      <w:r>
        <w:rPr>
          <w:rStyle w:val="5"/>
          <w:rFonts w:hint="eastAsia" w:ascii="楷体_GB2312" w:eastAsia="楷体_GB2312"/>
        </w:rPr>
        <w:t xml:space="preserve"> </w:t>
      </w:r>
      <w:r>
        <w:rPr>
          <w:rFonts w:hint="eastAsia" w:ascii="仿宋_GB2312" w:hAnsi="微软雅黑" w:eastAsia="仿宋_GB2312"/>
          <w:color w:val="333333"/>
          <w:sz w:val="32"/>
          <w:szCs w:val="32"/>
        </w:rPr>
        <w:t>学术专著出版资助基金从学校科研年度预算经费中安排，由科研处负责管理和实施。</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Style w:val="5"/>
          <w:rFonts w:hint="eastAsia" w:ascii="仿宋_GB2312" w:hAnsi="微软雅黑" w:eastAsia="仿宋_GB2312"/>
          <w:b w:val="0"/>
          <w:color w:val="333333"/>
          <w:sz w:val="32"/>
          <w:szCs w:val="32"/>
        </w:rPr>
        <w:t xml:space="preserve">第三条 </w:t>
      </w:r>
      <w:r>
        <w:rPr>
          <w:rFonts w:hint="eastAsia" w:ascii="仿宋_GB2312" w:hAnsi="微软雅黑" w:eastAsia="仿宋_GB2312"/>
          <w:color w:val="333333"/>
          <w:sz w:val="32"/>
          <w:szCs w:val="32"/>
        </w:rPr>
        <w:t>学术专著出版资助基金主要用于资助优秀学术专著，推出学术精品和原创性研究成果。</w:t>
      </w:r>
    </w:p>
    <w:p>
      <w:pPr>
        <w:pStyle w:val="2"/>
        <w:spacing w:before="0" w:beforeAutospacing="0" w:after="0" w:afterAutospacing="0" w:line="540" w:lineRule="exact"/>
        <w:contextualSpacing/>
        <w:jc w:val="center"/>
        <w:rPr>
          <w:rFonts w:ascii="微软雅黑" w:hAnsi="微软雅黑"/>
          <w:color w:val="333333"/>
          <w:sz w:val="23"/>
          <w:szCs w:val="23"/>
        </w:rPr>
      </w:pPr>
      <w:r>
        <w:rPr>
          <w:rFonts w:hint="eastAsia" w:ascii="黑体" w:hAnsi="黑体" w:eastAsia="黑体"/>
          <w:color w:val="333333"/>
          <w:sz w:val="32"/>
          <w:szCs w:val="32"/>
        </w:rPr>
        <w:t>第二章 资助条件</w:t>
      </w:r>
    </w:p>
    <w:p>
      <w:pPr>
        <w:pStyle w:val="2"/>
        <w:spacing w:before="0" w:beforeAutospacing="0" w:after="0" w:afterAutospacing="0" w:line="540" w:lineRule="exact"/>
        <w:ind w:firstLine="645"/>
        <w:contextualSpacing/>
        <w:jc w:val="both"/>
        <w:rPr>
          <w:rFonts w:ascii="微软雅黑" w:hAnsi="微软雅黑"/>
          <w:color w:val="333333"/>
          <w:sz w:val="23"/>
          <w:szCs w:val="23"/>
        </w:rPr>
      </w:pPr>
      <w:r>
        <w:rPr>
          <w:rStyle w:val="5"/>
          <w:rFonts w:hint="eastAsia" w:ascii="仿宋_GB2312" w:hAnsi="微软雅黑" w:eastAsia="仿宋_GB2312"/>
          <w:b w:val="0"/>
          <w:color w:val="333333"/>
          <w:sz w:val="32"/>
          <w:szCs w:val="32"/>
        </w:rPr>
        <w:t>第四条</w:t>
      </w:r>
      <w:r>
        <w:rPr>
          <w:rStyle w:val="5"/>
          <w:rFonts w:hint="eastAsia" w:ascii="楷体_GB2312" w:hAnsi="微软雅黑" w:eastAsia="楷体_GB2312"/>
          <w:color w:val="333333"/>
          <w:sz w:val="32"/>
          <w:szCs w:val="32"/>
        </w:rPr>
        <w:t xml:space="preserve"> </w:t>
      </w:r>
      <w:r>
        <w:rPr>
          <w:rFonts w:hint="eastAsia" w:ascii="仿宋_GB2312" w:hAnsi="微软雅黑" w:eastAsia="仿宋_GB2312"/>
          <w:color w:val="333333"/>
          <w:sz w:val="32"/>
          <w:szCs w:val="32"/>
        </w:rPr>
        <w:t>资助条件</w:t>
      </w:r>
    </w:p>
    <w:p>
      <w:pPr>
        <w:pStyle w:val="2"/>
        <w:spacing w:before="0" w:beforeAutospacing="0" w:after="0" w:afterAutospacing="0" w:line="540" w:lineRule="exact"/>
        <w:ind w:firstLine="645"/>
        <w:contextualSpacing/>
        <w:jc w:val="both"/>
        <w:rPr>
          <w:rFonts w:ascii="微软雅黑" w:hAnsi="微软雅黑"/>
          <w:color w:val="333333"/>
          <w:sz w:val="23"/>
          <w:szCs w:val="23"/>
        </w:rPr>
      </w:pPr>
      <w:r>
        <w:rPr>
          <w:rFonts w:hint="eastAsia" w:ascii="仿宋_GB2312" w:hAnsi="微软雅黑" w:eastAsia="仿宋_GB2312"/>
          <w:color w:val="333333"/>
          <w:sz w:val="32"/>
          <w:szCs w:val="32"/>
        </w:rPr>
        <w:t>（一）著作的第一作者必须是我校在岗的教职工，作者单位必须标注“吉林师范大学”；</w:t>
      </w:r>
    </w:p>
    <w:p>
      <w:pPr>
        <w:pStyle w:val="2"/>
        <w:spacing w:before="0" w:beforeAutospacing="0" w:after="0" w:afterAutospacing="0" w:line="540" w:lineRule="exact"/>
        <w:ind w:firstLine="645"/>
        <w:contextualSpacing/>
        <w:jc w:val="both"/>
        <w:rPr>
          <w:rFonts w:ascii="微软雅黑" w:hAnsi="微软雅黑"/>
          <w:color w:val="333333"/>
          <w:sz w:val="23"/>
          <w:szCs w:val="23"/>
        </w:rPr>
      </w:pPr>
      <w:r>
        <w:rPr>
          <w:rFonts w:hint="eastAsia" w:ascii="仿宋_GB2312" w:hAnsi="微软雅黑" w:eastAsia="仿宋_GB2312"/>
          <w:color w:val="333333"/>
          <w:sz w:val="32"/>
          <w:szCs w:val="32"/>
        </w:rPr>
        <w:t>（二）申报者必须是著作权人。著作权属多人时，需经其他人书面同意。原则上不超过3人；</w:t>
      </w:r>
    </w:p>
    <w:p>
      <w:pPr>
        <w:pStyle w:val="2"/>
        <w:spacing w:before="0" w:beforeAutospacing="0" w:after="0" w:afterAutospacing="0" w:line="540" w:lineRule="exact"/>
        <w:ind w:firstLine="645"/>
        <w:contextualSpacing/>
        <w:jc w:val="both"/>
        <w:rPr>
          <w:rFonts w:ascii="微软雅黑" w:hAnsi="微软雅黑"/>
          <w:color w:val="333333"/>
          <w:sz w:val="23"/>
          <w:szCs w:val="23"/>
        </w:rPr>
      </w:pPr>
      <w:r>
        <w:rPr>
          <w:rFonts w:hint="eastAsia" w:ascii="仿宋_GB2312" w:hAnsi="微软雅黑" w:eastAsia="仿宋_GB2312"/>
          <w:color w:val="333333"/>
          <w:sz w:val="32"/>
          <w:szCs w:val="32"/>
        </w:rPr>
        <w:t>（三）申报者须完成全部书稿，且无知识产权纠纷。研究内容必须在本学科领域具有较高学术价值；</w:t>
      </w:r>
    </w:p>
    <w:p>
      <w:pPr>
        <w:pStyle w:val="2"/>
        <w:spacing w:before="0" w:beforeAutospacing="0" w:after="0" w:afterAutospacing="0" w:line="540" w:lineRule="exact"/>
        <w:ind w:firstLine="646"/>
        <w:contextualSpacing/>
        <w:rPr>
          <w:rFonts w:ascii="仿宋_GB2312" w:hAnsi="微软雅黑" w:eastAsia="仿宋_GB2312"/>
          <w:color w:val="333333"/>
          <w:sz w:val="32"/>
          <w:szCs w:val="32"/>
        </w:rPr>
      </w:pPr>
      <w:r>
        <w:rPr>
          <w:rFonts w:hint="eastAsia" w:ascii="仿宋_GB2312" w:hAnsi="微软雅黑" w:eastAsia="仿宋_GB2312"/>
          <w:color w:val="333333"/>
          <w:sz w:val="32"/>
          <w:szCs w:val="32"/>
        </w:rPr>
        <w:t>（四）申请内容必须实事求是，著作内容不得涉及国家法律、法规禁止的领域或内容；</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（五）必须具有正规出版社的出版计划或出版合同。选定的出版社应是吉林师范大学学术著作出版资助基金出版社目录的出版社；</w:t>
      </w:r>
    </w:p>
    <w:p>
      <w:pPr>
        <w:pStyle w:val="2"/>
        <w:spacing w:before="0" w:beforeAutospacing="0" w:after="0" w:afterAutospacing="0" w:line="540" w:lineRule="exact"/>
        <w:ind w:firstLine="645"/>
        <w:contextualSpacing/>
        <w:jc w:val="both"/>
        <w:rPr>
          <w:rFonts w:ascii="微软雅黑" w:hAnsi="微软雅黑"/>
          <w:color w:val="333333"/>
          <w:sz w:val="23"/>
          <w:szCs w:val="23"/>
        </w:rPr>
      </w:pPr>
      <w:r>
        <w:rPr>
          <w:rFonts w:hint="eastAsia" w:ascii="仿宋_GB2312" w:hAnsi="微软雅黑" w:eastAsia="仿宋_GB2312"/>
          <w:color w:val="333333"/>
          <w:sz w:val="32"/>
          <w:szCs w:val="32"/>
        </w:rPr>
        <w:t>（六）人文社会科学类著作总字数不少于12万字；科学技术类著作总字数不少于10万字。</w:t>
      </w:r>
    </w:p>
    <w:p>
      <w:pPr>
        <w:pStyle w:val="2"/>
        <w:spacing w:before="0" w:beforeAutospacing="0" w:after="0" w:afterAutospacing="0" w:line="540" w:lineRule="exact"/>
        <w:contextualSpacing/>
        <w:jc w:val="center"/>
        <w:rPr>
          <w:rFonts w:ascii="黑体" w:hAnsi="黑体" w:eastAsia="黑体"/>
          <w:color w:val="333333"/>
          <w:sz w:val="32"/>
          <w:szCs w:val="32"/>
        </w:rPr>
      </w:pPr>
      <w:r>
        <w:rPr>
          <w:rFonts w:hint="eastAsia" w:ascii="黑体" w:hAnsi="黑体" w:eastAsia="黑体"/>
          <w:color w:val="333333"/>
          <w:sz w:val="32"/>
          <w:szCs w:val="32"/>
        </w:rPr>
        <w:t>第三章 申报与管理</w:t>
      </w:r>
    </w:p>
    <w:p>
      <w:pPr>
        <w:pStyle w:val="2"/>
        <w:spacing w:before="0" w:beforeAutospacing="0" w:after="0" w:afterAutospacing="0" w:line="540" w:lineRule="exact"/>
        <w:ind w:firstLine="645"/>
        <w:contextualSpacing/>
        <w:jc w:val="both"/>
        <w:rPr>
          <w:rFonts w:ascii="仿宋_GB2312" w:hAnsi="微软雅黑" w:eastAsia="仿宋_GB2312"/>
          <w:bCs/>
          <w:color w:val="333333"/>
          <w:sz w:val="32"/>
          <w:szCs w:val="32"/>
        </w:rPr>
      </w:pPr>
      <w:r>
        <w:rPr>
          <w:rStyle w:val="5"/>
          <w:rFonts w:hint="eastAsia" w:ascii="仿宋_GB2312" w:eastAsia="仿宋_GB2312"/>
          <w:b w:val="0"/>
          <w:bCs w:val="0"/>
          <w:sz w:val="32"/>
          <w:szCs w:val="32"/>
        </w:rPr>
        <w:t>第五条</w:t>
      </w:r>
      <w:r>
        <w:rPr>
          <w:rFonts w:hint="eastAsia" w:ascii="仿宋_GB2312" w:hAnsi="微软雅黑" w:eastAsia="仿宋_GB2312"/>
          <w:bCs/>
          <w:color w:val="333333"/>
          <w:sz w:val="32"/>
          <w:szCs w:val="32"/>
        </w:rPr>
        <w:t xml:space="preserve">  著作出版资助每年立项一次。申请人需填写</w:t>
      </w:r>
      <w:r>
        <w:rPr>
          <w:rFonts w:hint="eastAsia" w:ascii="仿宋_GB2312" w:hAnsi="微软雅黑" w:eastAsia="仿宋_GB2312"/>
          <w:color w:val="333333"/>
          <w:sz w:val="32"/>
          <w:szCs w:val="32"/>
        </w:rPr>
        <w:t>《吉林师范大学学术著作出版资助立项申请书》</w:t>
      </w:r>
      <w:r>
        <w:rPr>
          <w:rFonts w:hint="eastAsia" w:ascii="仿宋_GB2312" w:hAnsi="微软雅黑" w:eastAsia="仿宋_GB2312"/>
          <w:bCs/>
          <w:color w:val="333333"/>
          <w:sz w:val="32"/>
          <w:szCs w:val="32"/>
        </w:rPr>
        <w:t>，上报所在教学单位，由各教学单位择优推荐。</w:t>
      </w:r>
    </w:p>
    <w:p>
      <w:pPr>
        <w:pStyle w:val="2"/>
        <w:spacing w:before="0" w:beforeAutospacing="0" w:after="0" w:afterAutospacing="0" w:line="540" w:lineRule="exact"/>
        <w:ind w:firstLine="645"/>
        <w:contextualSpacing/>
        <w:jc w:val="both"/>
        <w:rPr>
          <w:rFonts w:ascii="仿宋_GB2312" w:hAnsi="微软雅黑" w:eastAsia="仿宋_GB2312"/>
          <w:bCs/>
          <w:color w:val="333333"/>
          <w:sz w:val="32"/>
          <w:szCs w:val="32"/>
        </w:rPr>
      </w:pPr>
      <w:r>
        <w:rPr>
          <w:rStyle w:val="5"/>
          <w:rFonts w:hint="eastAsia" w:ascii="仿宋_GB2312" w:eastAsia="仿宋_GB2312"/>
          <w:b w:val="0"/>
          <w:sz w:val="32"/>
          <w:szCs w:val="32"/>
        </w:rPr>
        <w:t>第六条</w:t>
      </w:r>
      <w:r>
        <w:rPr>
          <w:rStyle w:val="5"/>
          <w:rFonts w:hint="eastAsia" w:ascii="仿宋_GB2312" w:eastAsia="仿宋_GB2312"/>
          <w:b w:val="0"/>
          <w:bCs w:val="0"/>
        </w:rPr>
        <w:t xml:space="preserve"> </w:t>
      </w:r>
      <w:r>
        <w:rPr>
          <w:rFonts w:hint="eastAsia" w:ascii="仿宋_GB2312" w:hAnsi="微软雅黑" w:eastAsia="仿宋_GB2312"/>
          <w:bCs/>
          <w:color w:val="333333"/>
          <w:sz w:val="32"/>
          <w:szCs w:val="32"/>
        </w:rPr>
        <w:t xml:space="preserve"> 学校组织专家组，对申请资助著作的学术水平和出版社资质等进行综合评价，择优资助。</w:t>
      </w:r>
    </w:p>
    <w:p>
      <w:pPr>
        <w:pStyle w:val="2"/>
        <w:spacing w:before="0" w:beforeAutospacing="0" w:after="0" w:afterAutospacing="0" w:line="540" w:lineRule="exact"/>
        <w:ind w:firstLine="645"/>
        <w:contextualSpacing/>
        <w:jc w:val="both"/>
        <w:rPr>
          <w:rFonts w:ascii="仿宋_GB2312" w:hAnsi="微软雅黑" w:eastAsia="仿宋_GB2312"/>
          <w:bCs/>
          <w:color w:val="333333"/>
          <w:sz w:val="32"/>
          <w:szCs w:val="32"/>
        </w:rPr>
      </w:pPr>
      <w:r>
        <w:rPr>
          <w:rStyle w:val="5"/>
          <w:rFonts w:hint="eastAsia" w:ascii="仿宋_GB2312" w:eastAsia="仿宋_GB2312"/>
          <w:b w:val="0"/>
          <w:sz w:val="32"/>
          <w:szCs w:val="32"/>
        </w:rPr>
        <w:t>第七条</w:t>
      </w:r>
      <w:r>
        <w:rPr>
          <w:rStyle w:val="5"/>
          <w:rFonts w:hint="eastAsia" w:ascii="楷体_GB2312" w:eastAsia="楷体_GB2312"/>
          <w:bCs w:val="0"/>
        </w:rPr>
        <w:t xml:space="preserve"> </w:t>
      </w:r>
      <w:r>
        <w:rPr>
          <w:rFonts w:hint="eastAsia" w:ascii="仿宋_GB2312" w:hAnsi="微软雅黑" w:eastAsia="仿宋_GB2312"/>
          <w:bCs/>
          <w:color w:val="333333"/>
          <w:sz w:val="32"/>
          <w:szCs w:val="32"/>
        </w:rPr>
        <w:t xml:space="preserve"> 经批准资助著作应按照申请计划确定出版社和出版时间，一般应于立项之日起1年内签订出版合同，</w:t>
      </w:r>
      <w:r>
        <w:rPr>
          <w:rFonts w:hint="eastAsia" w:ascii="仿宋_GB2312" w:hAnsi="微软雅黑" w:eastAsia="仿宋_GB2312"/>
          <w:color w:val="333333"/>
          <w:sz w:val="32"/>
          <w:szCs w:val="32"/>
        </w:rPr>
        <w:t>出版社须为吉林师范大学学术著作出版资助基金出版社目录的出版社。</w:t>
      </w:r>
      <w:r>
        <w:rPr>
          <w:rFonts w:hint="eastAsia" w:ascii="仿宋_GB2312" w:hAnsi="微软雅黑" w:eastAsia="仿宋_GB2312"/>
          <w:bCs/>
          <w:color w:val="333333"/>
          <w:sz w:val="32"/>
          <w:szCs w:val="32"/>
        </w:rPr>
        <w:t>确有特殊情况的，须提交书面申请说明情况和计划出版时间，经所在教学单位审核后送学校备案，保留资助资格。</w:t>
      </w:r>
    </w:p>
    <w:p>
      <w:pPr>
        <w:pStyle w:val="2"/>
        <w:spacing w:before="0" w:beforeAutospacing="0" w:after="0" w:afterAutospacing="0" w:line="540" w:lineRule="exact"/>
        <w:ind w:firstLine="645"/>
        <w:contextualSpacing/>
        <w:jc w:val="both"/>
        <w:rPr>
          <w:rStyle w:val="5"/>
          <w:rFonts w:ascii="仿宋_GB2312" w:hAnsi="微软雅黑" w:eastAsia="仿宋_GB2312"/>
          <w:b w:val="0"/>
          <w:color w:val="333333"/>
          <w:sz w:val="32"/>
          <w:szCs w:val="32"/>
        </w:rPr>
      </w:pPr>
      <w:r>
        <w:rPr>
          <w:rStyle w:val="5"/>
          <w:rFonts w:hint="eastAsia" w:ascii="仿宋_GB2312" w:eastAsia="仿宋_GB2312"/>
          <w:b w:val="0"/>
          <w:sz w:val="32"/>
          <w:szCs w:val="32"/>
        </w:rPr>
        <w:t>第八条</w:t>
      </w:r>
      <w:r>
        <w:rPr>
          <w:rFonts w:hint="eastAsia" w:ascii="仿宋_GB2312" w:hAnsi="微软雅黑" w:eastAsia="仿宋_GB2312"/>
          <w:bCs/>
          <w:color w:val="333333"/>
          <w:sz w:val="32"/>
          <w:szCs w:val="32"/>
        </w:rPr>
        <w:t xml:space="preserve">  著作出版合同应由主编与出版社签订，各方须严格遵守合同中有关条款，以确保著作按时保质出版。资助出版的著作，</w:t>
      </w:r>
      <w:r>
        <w:rPr>
          <w:rFonts w:hint="eastAsia" w:ascii="仿宋_GB2312" w:hAnsi="微软雅黑" w:eastAsia="仿宋_GB2312"/>
          <w:color w:val="333333"/>
          <w:sz w:val="32"/>
          <w:szCs w:val="32"/>
        </w:rPr>
        <w:t>出版时须注明“吉林师范大学学术著作出版基金资助”字样。</w:t>
      </w:r>
      <w:r>
        <w:rPr>
          <w:rFonts w:hint="eastAsia" w:ascii="仿宋_GB2312" w:hAnsi="微软雅黑" w:eastAsia="仿宋_GB2312"/>
          <w:bCs/>
          <w:color w:val="333333"/>
          <w:sz w:val="32"/>
          <w:szCs w:val="32"/>
        </w:rPr>
        <w:t>著作出版后，主编应提交5册著作到科研处存档。不按时出版又没有申请或经延期后仍不能完成的，资助自动终止，取消资助，且主编3年内不得再次申报资助。</w:t>
      </w:r>
    </w:p>
    <w:p>
      <w:pPr>
        <w:pStyle w:val="2"/>
        <w:spacing w:before="0" w:beforeAutospacing="0" w:after="0" w:afterAutospacing="0" w:line="540" w:lineRule="exact"/>
        <w:contextualSpacing/>
        <w:jc w:val="center"/>
        <w:rPr>
          <w:rFonts w:ascii="黑体" w:hAnsi="黑体" w:eastAsia="黑体"/>
          <w:color w:val="333333"/>
          <w:sz w:val="32"/>
          <w:szCs w:val="32"/>
        </w:rPr>
      </w:pPr>
      <w:r>
        <w:rPr>
          <w:rFonts w:hint="eastAsia" w:ascii="黑体" w:hAnsi="黑体" w:eastAsia="黑体"/>
          <w:color w:val="333333"/>
          <w:sz w:val="32"/>
          <w:szCs w:val="32"/>
        </w:rPr>
        <w:t>第四章</w:t>
      </w:r>
      <w:r>
        <w:rPr>
          <w:rFonts w:ascii="黑体" w:hAnsi="黑体" w:eastAsia="黑体"/>
          <w:color w:val="333333"/>
          <w:sz w:val="32"/>
          <w:szCs w:val="32"/>
        </w:rPr>
        <w:t xml:space="preserve">  </w:t>
      </w:r>
      <w:r>
        <w:rPr>
          <w:rFonts w:hint="eastAsia" w:ascii="黑体" w:hAnsi="黑体" w:eastAsia="黑体"/>
          <w:color w:val="333333"/>
          <w:sz w:val="32"/>
          <w:szCs w:val="32"/>
        </w:rPr>
        <w:t>经费资助</w:t>
      </w:r>
    </w:p>
    <w:p>
      <w:pPr>
        <w:pStyle w:val="2"/>
        <w:spacing w:before="0" w:beforeAutospacing="0" w:after="0" w:afterAutospacing="0" w:line="540" w:lineRule="exact"/>
        <w:ind w:firstLine="645"/>
        <w:contextualSpacing/>
        <w:rPr>
          <w:rFonts w:ascii="仿宋_GB2312" w:hAnsi="微软雅黑" w:eastAsia="仿宋_GB2312"/>
          <w:color w:val="333333"/>
          <w:sz w:val="32"/>
          <w:szCs w:val="32"/>
        </w:rPr>
      </w:pPr>
      <w:r>
        <w:rPr>
          <w:rFonts w:hint="eastAsia" w:ascii="仿宋_GB2312" w:hAnsi="微软雅黑" w:eastAsia="仿宋_GB2312"/>
          <w:color w:val="333333"/>
          <w:sz w:val="32"/>
          <w:szCs w:val="32"/>
        </w:rPr>
        <w:t>第九条</w:t>
      </w:r>
      <w:r>
        <w:rPr>
          <w:rFonts w:ascii="仿宋_GB2312" w:hAnsi="微软雅黑" w:eastAsia="仿宋_GB2312"/>
          <w:color w:val="333333"/>
          <w:sz w:val="32"/>
          <w:szCs w:val="32"/>
        </w:rPr>
        <w:t xml:space="preserve">  </w:t>
      </w:r>
      <w:r>
        <w:rPr>
          <w:rFonts w:hint="eastAsia" w:ascii="仿宋_GB2312" w:hAnsi="微软雅黑" w:eastAsia="仿宋_GB2312"/>
          <w:color w:val="333333"/>
          <w:sz w:val="32"/>
          <w:szCs w:val="32"/>
        </w:rPr>
        <w:t>获批立项的著作，根据《吉林师范大学学术著作出版资助基金出版社目录》，分为A类资助经费和B类资助经费。A类资助经费五万元，B类资助经费三万元。</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第十条  出版资助经费专门用于著作出版，学校提供的资助额度不得高于出版合同约定的向出版社实际支付的金额，出版费用直接转至出版社账户。报销程序按学校有关规定执行。</w:t>
      </w:r>
    </w:p>
    <w:p>
      <w:pPr>
        <w:pStyle w:val="2"/>
        <w:spacing w:before="0" w:beforeAutospacing="0" w:after="0" w:afterAutospacing="0" w:line="540" w:lineRule="exact"/>
        <w:contextualSpacing/>
        <w:jc w:val="center"/>
        <w:rPr>
          <w:rFonts w:ascii="黑体" w:hAnsi="黑体" w:eastAsia="黑体"/>
          <w:color w:val="333333"/>
          <w:sz w:val="32"/>
          <w:szCs w:val="32"/>
        </w:rPr>
      </w:pPr>
      <w:r>
        <w:rPr>
          <w:rFonts w:hint="eastAsia" w:ascii="黑体" w:hAnsi="黑体" w:eastAsia="黑体"/>
          <w:color w:val="333333"/>
          <w:sz w:val="32"/>
          <w:szCs w:val="32"/>
        </w:rPr>
        <w:t>第五章 附 则</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第十一条</w:t>
      </w:r>
      <w:r>
        <w:rPr>
          <w:rFonts w:hint="eastAsia" w:ascii="楷体_GB2312" w:hAnsi="微软雅黑" w:eastAsia="楷体_GB2312"/>
          <w:b/>
          <w:color w:val="333333"/>
          <w:sz w:val="32"/>
          <w:szCs w:val="32"/>
        </w:rPr>
        <w:t xml:space="preserve"> </w:t>
      </w:r>
      <w:r>
        <w:rPr>
          <w:rFonts w:hint="eastAsia" w:ascii="仿宋_GB2312" w:hAnsi="微软雅黑" w:eastAsia="仿宋_GB2312"/>
          <w:color w:val="333333"/>
          <w:sz w:val="32"/>
          <w:szCs w:val="32"/>
        </w:rPr>
        <w:t>因著作侵权等行为引起的纠纷全部责任由著作者自负。</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第十二条 如存在学术不端行为，一经查实，追究当事人责任并追回资助经费。</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第十三条</w:t>
      </w:r>
      <w:r>
        <w:rPr>
          <w:rFonts w:ascii="仿宋_GB2312" w:hAnsi="微软雅黑" w:eastAsia="仿宋_GB2312"/>
          <w:color w:val="333333"/>
          <w:sz w:val="32"/>
          <w:szCs w:val="32"/>
        </w:rPr>
        <w:t xml:space="preserve"> </w:t>
      </w:r>
      <w:r>
        <w:rPr>
          <w:rFonts w:hint="eastAsia" w:ascii="仿宋_GB2312" w:hAnsi="微软雅黑" w:eastAsia="仿宋_GB2312"/>
          <w:color w:val="333333"/>
          <w:sz w:val="32"/>
          <w:szCs w:val="32"/>
        </w:rPr>
        <w:t>对已获得其他经费资助的著作，不再重复资助。因著作侵权等行为引起的纠纷全部责任由主编自负。</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第十四条 本办法自2</w:t>
      </w:r>
      <w:r>
        <w:rPr>
          <w:rFonts w:ascii="仿宋_GB2312" w:hAnsi="微软雅黑" w:eastAsia="仿宋_GB2312"/>
          <w:color w:val="333333"/>
          <w:sz w:val="32"/>
          <w:szCs w:val="32"/>
        </w:rPr>
        <w:t>020</w:t>
      </w:r>
      <w:r>
        <w:rPr>
          <w:rFonts w:hint="eastAsia" w:ascii="仿宋_GB2312" w:hAnsi="微软雅黑" w:eastAsia="仿宋_GB2312"/>
          <w:color w:val="333333"/>
          <w:sz w:val="32"/>
          <w:szCs w:val="32"/>
        </w:rPr>
        <w:t>年1月起施行，由科研处负责解释。</w:t>
      </w:r>
    </w:p>
    <w:p>
      <w:pPr>
        <w:pStyle w:val="2"/>
        <w:spacing w:before="0" w:beforeAutospacing="0" w:after="0" w:afterAutospacing="0" w:line="540" w:lineRule="exact"/>
        <w:ind w:firstLine="645"/>
        <w:contextualSpacing/>
        <w:jc w:val="both"/>
        <w:rPr>
          <w:rFonts w:ascii="仿宋_GB2312" w:hAnsi="微软雅黑" w:eastAsia="仿宋_GB2312"/>
          <w:color w:val="333333"/>
          <w:sz w:val="32"/>
          <w:szCs w:val="32"/>
        </w:rPr>
      </w:pPr>
    </w:p>
    <w:p>
      <w:pPr>
        <w:rPr>
          <w:rFonts w:hint="eastAsia" w:ascii="黑体" w:hAnsi="黑体" w:eastAsia="黑体" w:cs="宋体"/>
          <w:bCs/>
          <w:color w:val="333333"/>
          <w:kern w:val="0"/>
          <w:sz w:val="36"/>
          <w:szCs w:val="36"/>
        </w:rPr>
      </w:pPr>
      <w:r>
        <w:rPr>
          <w:rFonts w:hint="eastAsia" w:ascii="黑体" w:hAnsi="黑体" w:eastAsia="黑体" w:cs="宋体"/>
          <w:bCs/>
          <w:color w:val="333333"/>
          <w:kern w:val="0"/>
          <w:sz w:val="36"/>
          <w:szCs w:val="36"/>
        </w:rPr>
        <w:br w:type="page"/>
      </w:r>
    </w:p>
    <w:p>
      <w:pPr>
        <w:widowControl/>
        <w:shd w:val="clear" w:color="auto" w:fill="FFFFFF"/>
        <w:spacing w:line="375" w:lineRule="atLeast"/>
        <w:jc w:val="center"/>
        <w:rPr>
          <w:rFonts w:ascii="黑体" w:hAnsi="黑体" w:eastAsia="黑体" w:cs="宋体"/>
          <w:bCs/>
          <w:color w:val="333333"/>
          <w:kern w:val="0"/>
          <w:sz w:val="36"/>
          <w:szCs w:val="36"/>
        </w:rPr>
      </w:pPr>
      <w:r>
        <w:rPr>
          <w:rFonts w:hint="eastAsia" w:ascii="黑体" w:hAnsi="黑体" w:eastAsia="黑体" w:cs="宋体"/>
          <w:bCs/>
          <w:color w:val="333333"/>
          <w:kern w:val="0"/>
          <w:sz w:val="36"/>
          <w:szCs w:val="36"/>
        </w:rPr>
        <w:t>吉林师范大学学术著作出版资助基金出版社目录</w:t>
      </w:r>
    </w:p>
    <w:p>
      <w:pPr>
        <w:widowControl/>
        <w:shd w:val="clear" w:color="auto" w:fill="FFFFFF"/>
        <w:contextualSpacing/>
        <w:jc w:val="left"/>
        <w:rPr>
          <w:rFonts w:ascii="宋体" w:hAnsi="宋体" w:cs="宋体"/>
          <w:b/>
          <w:bCs/>
          <w:kern w:val="0"/>
          <w:sz w:val="32"/>
          <w:szCs w:val="32"/>
        </w:rPr>
      </w:pPr>
      <w:r>
        <w:rPr>
          <w:rFonts w:hint="eastAsia" w:ascii="宋体" w:hAnsi="宋体" w:cs="宋体"/>
          <w:b/>
          <w:bCs/>
          <w:kern w:val="0"/>
          <w:sz w:val="32"/>
          <w:szCs w:val="32"/>
        </w:rPr>
        <w:t>A类：</w:t>
      </w:r>
    </w:p>
    <w:tbl>
      <w:tblPr>
        <w:tblStyle w:val="3"/>
        <w:tblW w:w="856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5"/>
        <w:gridCol w:w="3240"/>
        <w:gridCol w:w="1080"/>
        <w:gridCol w:w="3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名称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商务印书馆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北京三联书店</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中华书局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高等教育出版社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人民教育出版社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中国社会科学出版社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中央编译出版社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科学出版社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10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中国科学技术出版社</w:t>
            </w:r>
          </w:p>
        </w:tc>
      </w:tr>
    </w:tbl>
    <w:p>
      <w:pPr>
        <w:widowControl/>
        <w:shd w:val="clear" w:color="auto" w:fill="FFFFFF"/>
        <w:contextualSpacing/>
        <w:jc w:val="left"/>
        <w:rPr>
          <w:rFonts w:ascii="宋体" w:hAnsi="宋体" w:cs="宋体"/>
          <w:b/>
          <w:bCs/>
          <w:kern w:val="0"/>
          <w:sz w:val="32"/>
          <w:szCs w:val="32"/>
        </w:rPr>
      </w:pPr>
      <w:r>
        <w:rPr>
          <w:rFonts w:hint="eastAsia" w:ascii="宋体" w:hAnsi="宋体" w:cs="宋体"/>
          <w:b/>
          <w:bCs/>
          <w:kern w:val="0"/>
          <w:sz w:val="32"/>
          <w:szCs w:val="32"/>
        </w:rPr>
        <w:t>B类：</w:t>
      </w:r>
    </w:p>
    <w:tbl>
      <w:tblPr>
        <w:tblStyle w:val="3"/>
        <w:tblW w:w="856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5"/>
        <w:gridCol w:w="3240"/>
        <w:gridCol w:w="1080"/>
        <w:gridCol w:w="3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名称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序号</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社会科学文献出版社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中国戏剧出版社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中国大百科全书出版社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文物出版社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人民文学出版社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中国农业出版社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电子工业出版社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中国环境科学出版社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经济管理出版社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10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经济科学出版社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11</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中国经济出版社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12</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中国广播电视出版社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13</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法律出版社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bCs/>
                <w:kern w:val="0"/>
                <w:sz w:val="24"/>
              </w:rPr>
              <w:t>14</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教育科学出版社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1"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b/>
                <w:bCs/>
                <w:kern w:val="0"/>
                <w:sz w:val="24"/>
              </w:rPr>
              <w:t>15</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北京大学出版社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16</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清华大学出版社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17</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外语教学与研究出版社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18</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人民音乐出版社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9" w:hRule="atLeast"/>
          <w:tblCellSpacing w:w="0" w:type="dxa"/>
          <w:jc w:val="center"/>
        </w:trPr>
        <w:tc>
          <w:tcPr>
            <w:tcW w:w="10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19</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人民美术出版社</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20</w:t>
            </w:r>
          </w:p>
        </w:tc>
        <w:tc>
          <w:tcPr>
            <w:tcW w:w="32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人民体育出版社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9283E"/>
    <w:rsid w:val="3189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2020-05-11T00:54:00Z</dcterms:created>
  <dc:creator>清寒</dc:creator>
  <cp:lastModifiedBy>清寒</cp:lastModifiedBy>
  <dcterms:modified xsi:type="dcterms:W3CDTF">2020-05-11T00:55:48Z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