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90" w:type="dxa"/>
        <w:tblInd w:w="-2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00"/>
        <w:gridCol w:w="2500"/>
        <w:gridCol w:w="3660"/>
        <w:gridCol w:w="9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eastAsia="zh-CN" w:bidi="ar"/>
              </w:rPr>
              <w:t>吉林师范大学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年度学术著作出版资助基金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eastAsia="zh-CN" w:bidi="ar"/>
              </w:rPr>
              <w:t>立项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杜会石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旅游与地理科学学院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中国东北沙地人地系统研究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刘家福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旅游与地理科学学院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松花江流域乡村洪灾社会脆弱性与韧性时空差异及机制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薛柏成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中国思想文化研究所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满族伦理思想研究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姜淑梅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学习判断的情境依存效应机制研究——基于知觉流畅性加工理论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梦演红楼——《红楼梦》之梦的神话原型研究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美国南方文学经典的圣经文化诗学阐释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胡晓利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经法学院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当代中国差序政府信任研究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毕景刚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创新人才战略下批判性思维教学的机理与路径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北宋建筑物记研究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地方应急管理中社会组织参与研究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社会道德风尚的现代性阐释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郭春燕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国际文化交流学院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对话语篇的整合研究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许富翔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从藩部到特区：热河地区的一体化研究（1723-1914）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唐传奇题材演变与影响论稿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谭晓闯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小句关系视域下英语动词短语触发与限制研究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吉林省传统曲艺文献翻译研究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韩颖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学业情绪视域下技术促进学习的成效与机理研究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心理咨询实务技术新编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殷晶波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与一种诗意生存方式的深度对话 :多重维度透视满族歌谣的内蕴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经法学院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乡村振兴背景下农村金融发展质量的优化策略研究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郑月锋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大数据分析基础——降维方法研究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国际专业学生职业生涯规划研究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经法学院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金融创新与国际贸易经济发展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郭衍宏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乡村人才振兴背景下返乡创业型领导形成机理及引导路径研究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高亦心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企业社会责任对消费者影响研究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color w:val="3A3A3A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A9"/>
    <w:rsid w:val="00002427"/>
    <w:rsid w:val="000415A9"/>
    <w:rsid w:val="001C77DF"/>
    <w:rsid w:val="003011FE"/>
    <w:rsid w:val="0030583E"/>
    <w:rsid w:val="003A2D50"/>
    <w:rsid w:val="00566BD5"/>
    <w:rsid w:val="006147C1"/>
    <w:rsid w:val="0085005B"/>
    <w:rsid w:val="008A201F"/>
    <w:rsid w:val="0091429B"/>
    <w:rsid w:val="00AB3608"/>
    <w:rsid w:val="00AF7BB4"/>
    <w:rsid w:val="00CF4CBC"/>
    <w:rsid w:val="00E67CC3"/>
    <w:rsid w:val="00EB5DAA"/>
    <w:rsid w:val="00FC68BA"/>
    <w:rsid w:val="05CA5639"/>
    <w:rsid w:val="0F643E84"/>
    <w:rsid w:val="13944AFE"/>
    <w:rsid w:val="182B62B7"/>
    <w:rsid w:val="406F3F3A"/>
    <w:rsid w:val="48D56926"/>
    <w:rsid w:val="4D2D1AC4"/>
    <w:rsid w:val="4DDC0922"/>
    <w:rsid w:val="4E9211E0"/>
    <w:rsid w:val="4ED3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2020-06-24T08:00:00Z</dcterms:created>
  <dc:creator>lenovo</dc:creator>
  <cp:lastModifiedBy>Administrator</cp:lastModifiedBy>
  <dcterms:modified xsi:type="dcterms:W3CDTF">2021-05-20T08:26:49Z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